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outlineLvl w:val="0"/>
      </w:pPr>
      <w:r>
        <w:rPr>
          <w:sz w:val="24"/>
        </w:rPr>
        <w:t xml:space="preserve">МИНИСТЕРСТВО ФИНАНСОВ РОССИЙСКОЙ ФЕДЕРАЦИИ</w:t>
      </w:r>
      <w:r/>
      <w:r/>
    </w:p>
    <w:p>
      <w:pPr>
        <w:pStyle w:val="1_634"/>
        <w:jc w:val="center"/>
      </w:pPr>
      <w:r>
        <w:rPr>
          <w:sz w:val="24"/>
        </w:rPr>
      </w:r>
      <w:r/>
      <w:r/>
    </w:p>
    <w:p>
      <w:pPr>
        <w:pStyle w:val="1_634"/>
        <w:jc w:val="center"/>
      </w:pPr>
      <w:r>
        <w:rPr>
          <w:sz w:val="24"/>
        </w:rPr>
        <w:t xml:space="preserve">ФЕДЕРАЛЬНОЕ АГЕНТСТВО</w:t>
      </w:r>
      <w:r/>
      <w:r/>
    </w:p>
    <w:p>
      <w:pPr>
        <w:pStyle w:val="1_634"/>
        <w:jc w:val="center"/>
      </w:pPr>
      <w:r>
        <w:rPr>
          <w:sz w:val="24"/>
        </w:rPr>
        <w:t xml:space="preserve">ПО УПРАВЛЕНИЮ ГОСУДАРСТВЕННЫМ ИМУЩЕСТВОМ</w:t>
      </w:r>
      <w:r/>
      <w:r/>
    </w:p>
    <w:p>
      <w:pPr>
        <w:pStyle w:val="1_634"/>
        <w:jc w:val="center"/>
      </w:pPr>
      <w:r>
        <w:rPr>
          <w:sz w:val="24"/>
        </w:rPr>
      </w:r>
      <w:r/>
      <w:r/>
    </w:p>
    <w:p>
      <w:pPr>
        <w:pStyle w:val="1_634"/>
        <w:jc w:val="center"/>
      </w:pPr>
      <w:r>
        <w:rPr>
          <w:sz w:val="24"/>
        </w:rPr>
        <w:t xml:space="preserve">ПРИКАЗ</w:t>
      </w:r>
      <w:r/>
      <w:r/>
    </w:p>
    <w:p>
      <w:pPr>
        <w:pStyle w:val="1_634"/>
        <w:jc w:val="center"/>
      </w:pPr>
      <w:r>
        <w:rPr>
          <w:sz w:val="24"/>
        </w:rPr>
        <w:t xml:space="preserve">от 23 июня 2023 г. N 131</w:t>
      </w:r>
      <w:r/>
      <w:r/>
    </w:p>
    <w:p>
      <w:pPr>
        <w:pStyle w:val="1_634"/>
        <w:jc w:val="center"/>
      </w:pPr>
      <w:r>
        <w:rPr>
          <w:sz w:val="24"/>
        </w:rPr>
      </w:r>
      <w:r/>
      <w:r/>
    </w:p>
    <w:p>
      <w:pPr>
        <w:pStyle w:val="1_634"/>
        <w:jc w:val="center"/>
      </w:pPr>
      <w:r>
        <w:rPr>
          <w:sz w:val="24"/>
        </w:rPr>
        <w:t xml:space="preserve">ОБ УТВЕРЖДЕНИИ ПОЛОЖЕНИЙ</w:t>
      </w:r>
      <w:r/>
      <w:r/>
    </w:p>
    <w:p>
      <w:pPr>
        <w:pStyle w:val="1_634"/>
        <w:jc w:val="center"/>
      </w:pPr>
      <w:r>
        <w:rPr>
          <w:sz w:val="24"/>
        </w:rPr>
        <w:t xml:space="preserve">О ТЕРРИТОРИАЛЬНЫХ ОРГАНАХ ФЕДЕРАЛЬНОГО АГЕНТСТВА</w:t>
      </w:r>
      <w:r/>
      <w:r/>
    </w:p>
    <w:p>
      <w:pPr>
        <w:pStyle w:val="1_634"/>
        <w:jc w:val="center"/>
      </w:pPr>
      <w:r>
        <w:rPr>
          <w:sz w:val="24"/>
        </w:rPr>
        <w:t xml:space="preserve">ПО УПРАВЛЕНИЮ ГОСУДАРСТВЕННЫМ ИМУЩЕСТВОМ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9.3 пункта 9</w:t>
      </w:r>
      <w:r>
        <w:rPr>
          <w:sz w:val="24"/>
        </w:rPr>
        <w:t xml:space="preserve"> Положения о Федеральном агентстве по управлению государственным имуществом, утвержденного постановлением Правительства Российской Федерации от 5 июня 2008 г. N 432, </w:t>
      </w:r>
      <w:r>
        <w:rPr>
          <w:sz w:val="24"/>
        </w:rPr>
        <w:t xml:space="preserve">пунктом 9.9</w:t>
      </w:r>
      <w:r>
        <w:rPr>
          <w:sz w:val="24"/>
        </w:rPr>
        <w:t xml:space="preserve"> Типового регламента внутренней организации федеральных органов исполнительной власти, утвержденного постановлением Правительства Российской Федерации от 28 июля 2005 г. N 452,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финансов Российской Федерации от 7 ноября 2022 г. N 156н "Об утверждении Типового положения о территориальном органе Федераль</w:t>
      </w:r>
      <w:r>
        <w:rPr>
          <w:sz w:val="24"/>
        </w:rPr>
        <w:t xml:space="preserve">ного агентства по управлению государственным имуществом", приказом Министерства финансов Российской Федерации от 31 января 2023 г. N 44 "О схеме размещения территориальных органов Федерального агентства по управлению государственным имуществом" приказываю: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 Утвердить прилагаемые: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1.1. </w:t>
      </w:r>
      <w:hyperlink w:tooltip="ПОЛОЖЕНИЕ" w:anchor="P118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во Владимирской, Ивановской, Костромской и Ярославской областях (приложение N 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1.2. </w:t>
      </w:r>
      <w:hyperlink w:tooltip="ПОЛОЖЕНИЕ" w:anchor="P29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Тульской, Рязанской и Орловской областях (приложение N 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1.3. </w:t>
      </w:r>
      <w:hyperlink w:tooltip="ПОЛОЖЕНИЕ" w:anchor="P47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Калужской, Брянской и Смоленской областях (приложение N 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1.4. </w:t>
      </w:r>
      <w:hyperlink w:tooltip="ПОЛОЖЕНИЕ" w:anchor="P65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Тамбовской и Липецкой областях (приложение N 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1.5. </w:t>
      </w:r>
      <w:hyperlink w:tooltip="ПОЛОЖЕНИЕ" w:anchor="P83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Курской и Белгородской областях (приложение N 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1.6. </w:t>
      </w:r>
      <w:hyperlink w:tooltip="ПОЛОЖЕНИЕ" w:anchor="P100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городе Москве (приложение N 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1.7. </w:t>
      </w:r>
      <w:hyperlink w:tooltip="ПОЛОЖЕНИЕ" w:anchor="P118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Московской области (приложение N 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1.8. </w:t>
      </w:r>
      <w:hyperlink w:tooltip="ПОЛОЖЕНИЕ" w:anchor="P1364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Воронежской области (приложение N 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1.9. </w:t>
      </w:r>
      <w:hyperlink w:tooltip="ПОЛОЖЕНИЕ" w:anchor="P1542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Тверской области (приложение N 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1.10. </w:t>
      </w:r>
      <w:hyperlink w:tooltip="ПОЛОЖЕНИЕ" w:anchor="P171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городе Санкт-Петербурге и Ленинградской области (приложение N 10);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1.11. </w:t>
      </w:r>
      <w:hyperlink w:tooltip="ПОЛОЖЕНИЕ" w:anchor="P189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Мурманской области и Республике Карелия (приложение N 11);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1.12. </w:t>
      </w:r>
      <w:hyperlink w:tooltip="ПОЛОЖЕНИЕ" w:anchor="P207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Архангельской области и Ненецком автономном округе (приложение N 12);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1.13. </w:t>
      </w:r>
      <w:hyperlink w:tooltip="ПОЛОЖЕНИЕ" w:anchor="P225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Псковской и Новгородской областях (приложение 13);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1.14. </w:t>
      </w:r>
      <w:hyperlink w:tooltip="ПОЛОЖЕНИЕ" w:anchor="P243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Калининградской области (приложение N 14);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1.15. </w:t>
      </w:r>
      <w:hyperlink w:tooltip="ПОЛОЖЕНИЕ" w:anchor="P261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Вологодской области (приложение N 15);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1.16. </w:t>
      </w:r>
      <w:hyperlink w:tooltip="ПОЛОЖЕНИЕ" w:anchor="P2788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Коми (приложение N 16);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1.17. </w:t>
      </w:r>
      <w:hyperlink w:tooltip="ПОЛОЖЕНИЕ" w:anchor="P296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Краснодарском крае и Республике Адыгея (приложение N 17);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1.18. </w:t>
      </w:r>
      <w:hyperlink w:tooltip="ПОЛОЖЕНИЕ" w:anchor="P314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Крым и городе Севастополе (приложение N 18);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1.19. </w:t>
      </w:r>
      <w:hyperlink w:tooltip="ПОЛОЖЕНИЕ" w:anchor="P332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Ростовской области (приложение N 19);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1.20. </w:t>
      </w:r>
      <w:hyperlink w:tooltip="ПОЛОЖЕНИЕ" w:anchor="P349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Волгоградской области (приложение N 20);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1.21. </w:t>
      </w:r>
      <w:hyperlink w:tooltip="ПОЛОЖЕНИЕ" w:anchor="P367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Астраханской области (приложение N 21);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1.22. </w:t>
      </w:r>
      <w:hyperlink w:tooltip="ПОЛОЖЕНИЕ" w:anchor="P385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Калмыкия (приложение N 22);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1.23. </w:t>
      </w:r>
      <w:hyperlink w:tooltip="ПОЛОЖЕНИЕ" w:anchor="P403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Донецкой Народной Республике (приложение N 23);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1.24. </w:t>
      </w:r>
      <w:hyperlink w:tooltip="ПОЛОЖЕНИЕ" w:anchor="P421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Луганской Народной Республике (приложение N 24);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1.25. </w:t>
      </w:r>
      <w:hyperlink w:tooltip="ПОЛОЖЕНИЕ" w:anchor="P438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Запорожской области (приложение N 25);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1.26. </w:t>
      </w:r>
      <w:hyperlink w:tooltip="ПОЛОЖЕНИЕ" w:anchor="P456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Херсонской области (приложение N 26);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1.27. </w:t>
      </w:r>
      <w:hyperlink w:tooltip="ПОЛОЖЕНИЕ" w:anchor="P474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Ставропольском крае (приложение N 27);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1.28. </w:t>
      </w:r>
      <w:hyperlink w:tooltip="ПОЛОЖЕНИЕ" w:anchor="P492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Чеченской Республике (приложение N 28);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1.29. </w:t>
      </w:r>
      <w:hyperlink w:tooltip="ПОЛОЖЕНИЕ" w:anchor="P510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Дагестан (приложение N 29);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1.30. </w:t>
      </w:r>
      <w:hyperlink w:tooltip="ПОЛОЖЕНИЕ" w:anchor="P527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Северная Осетия - Алания (приложение N 30);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1.31. </w:t>
      </w:r>
      <w:hyperlink w:tooltip="ПОЛОЖЕНИЕ" w:anchor="P545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Кабардино-Балкарской Республике (приложение N 31);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1.32. </w:t>
      </w:r>
      <w:hyperlink w:tooltip="ПОЛОЖЕНИЕ" w:anchor="P563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Карачаево-Черкесской Республике (приложение N 32);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1.33. </w:t>
      </w:r>
      <w:hyperlink w:tooltip="ПОЛОЖЕНИЕ" w:anchor="P581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Ингушетия (приложение N 33);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1.34. </w:t>
      </w:r>
      <w:hyperlink w:tooltip="ПОЛОЖЕНИЕ" w:anchor="P599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 (приложение N 34);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1.35. </w:t>
      </w:r>
      <w:hyperlink w:tooltip="ПОЛОЖЕНИЕ" w:anchor="P617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Удмуртской Республике и Кировской области (приложение N 35);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1.36. </w:t>
      </w:r>
      <w:hyperlink w:tooltip="ПОЛОЖЕНИЕ" w:anchor="P6348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Республике Татарстан и Ульяновской области (приложение N 36);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1.37. </w:t>
      </w:r>
      <w:hyperlink w:tooltip="ПОЛОЖЕНИЕ" w:anchor="P652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Нижегородской области (приложение N 37);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1.38. </w:t>
      </w:r>
      <w:hyperlink w:tooltip="ПОЛОЖЕНИЕ" w:anchor="P6704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Пермском крае (приложение N 38);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1.39. </w:t>
      </w:r>
      <w:hyperlink w:tooltip="ПОЛОЖЕНИЕ" w:anchor="P688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Самарской области (приложение N 39);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1.40. </w:t>
      </w:r>
      <w:hyperlink w:tooltip="ПОЛОЖЕНИЕ" w:anchor="P7058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Саратовской области (приложение N 40);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1.41. </w:t>
      </w:r>
      <w:hyperlink w:tooltip="ПОЛОЖЕНИЕ" w:anchor="P723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Башкортостан (приложение N 41);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1.42. </w:t>
      </w:r>
      <w:hyperlink w:tooltip="ПОЛОЖЕНИЕ" w:anchor="P7414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Оренбургской области (приложение N 42);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1.43. </w:t>
      </w:r>
      <w:hyperlink w:tooltip="ПОЛОЖЕНИЕ" w:anchor="P7592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Челябинской и Курганской областях (приложение N 43);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1.44. </w:t>
      </w:r>
      <w:hyperlink w:tooltip="ПОЛОЖЕНИЕ" w:anchor="P777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Тюменской области, Ханты-Мансийском автономном округе - Югре, Ямало-Ненецком автономном округе (приложение N 44);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1.45. </w:t>
      </w:r>
      <w:hyperlink w:tooltip="ПОЛОЖЕНИЕ" w:anchor="P794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Свердловской области (приложение N 45);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1.46. </w:t>
      </w:r>
      <w:hyperlink w:tooltip="ПОЛОЖЕНИЕ" w:anchor="P8127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Красноярском крае, Республике Хакасия и Республике Тыва (приложение N 46);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1.47. </w:t>
      </w:r>
      <w:hyperlink w:tooltip="ПОЛОЖЕНИЕ" w:anchor="P8305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Алтайском крае и Республике Алтай (приложение N 47);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1.48. </w:t>
      </w:r>
      <w:hyperlink w:tooltip="ПОЛОЖЕНИЕ" w:anchor="P848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Кемеровской области - Кузбассе и Томской области (приложение N 48);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1.49. </w:t>
      </w:r>
      <w:hyperlink w:tooltip="ПОЛОЖЕНИЕ" w:anchor="P866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Новосибирской области (приложение N 49);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1.50. </w:t>
      </w:r>
      <w:hyperlink w:tooltip="ПОЛОЖЕНИЕ" w:anchor="P883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Иркутской области (приложение N 50);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1.51. </w:t>
      </w:r>
      <w:hyperlink w:tooltip="ПОЛОЖЕНИЕ" w:anchor="P901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Омской области (приложение N 51);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1.52. </w:t>
      </w:r>
      <w:hyperlink w:tooltip="ПОЛОЖЕНИЕ" w:anchor="P919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Хабаровском крае и Еврейской автономной области (приложение N 52);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1.53. </w:t>
      </w:r>
      <w:hyperlink w:tooltip="ПОЛОЖЕНИЕ" w:anchor="P937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Межрегиональном территориальном управлении Федерального агентства по управлению государственным имуществом в Забайкальском крае и Республике Бурятия (приложение N 53);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1.54. </w:t>
      </w:r>
      <w:hyperlink w:tooltip="ПОЛОЖЕНИЕ" w:anchor="P9549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Приморском крае (приложение N 54);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1.55. </w:t>
      </w:r>
      <w:hyperlink w:tooltip="ПОЛОЖЕНИЕ" w:anchor="P972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Амурской области (приложение N 55);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1.56. </w:t>
      </w:r>
      <w:hyperlink w:tooltip="ПОЛОЖЕНИЕ" w:anchor="P9903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Камчатском крае (приложение N 56);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1.57. </w:t>
      </w:r>
      <w:hyperlink w:tooltip="ПОЛОЖЕНИЕ" w:anchor="P1008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Сахалинской области (приложение N 57);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1.58. </w:t>
      </w:r>
      <w:hyperlink w:tooltip="ПОЛОЖЕНИЕ" w:anchor="P10258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Республике Саха (Якутия) (приложение N 58);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1.59. </w:t>
      </w:r>
      <w:hyperlink w:tooltip="ПОЛОЖЕНИЕ" w:anchor="P1043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Магаданской области (приложение N 59);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1.60. </w:t>
      </w:r>
      <w:hyperlink w:tooltip="ПОЛОЖЕНИЕ" w:anchor="P10614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Территориальном управлении Федерального агентства по управлению государственным имуществом в Чукотском автономном округе (приложение N 60).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2. Признать утратившими силу следующие приказы Росимущества: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27 февраля 2009 г. </w:t>
      </w:r>
      <w:r>
        <w:rPr>
          <w:sz w:val="24"/>
        </w:rPr>
        <w:t xml:space="preserve">N 49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5 марта 2009 г. </w:t>
      </w:r>
      <w:r>
        <w:rPr>
          <w:sz w:val="24"/>
        </w:rPr>
        <w:t xml:space="preserve">N 63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5 марта 2009 г. </w:t>
      </w:r>
      <w:r>
        <w:rPr>
          <w:sz w:val="24"/>
        </w:rPr>
        <w:t xml:space="preserve">N 66</w:t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5 марта 2009 г. </w:t>
      </w:r>
      <w:r>
        <w:rPr>
          <w:sz w:val="24"/>
        </w:rPr>
        <w:t xml:space="preserve">N 67</w:t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29 сентября 2009 г. </w:t>
      </w:r>
      <w:r>
        <w:rPr>
          <w:sz w:val="24"/>
        </w:rPr>
        <w:t xml:space="preserve">N 278</w:t>
      </w:r>
      <w:r>
        <w:rPr>
          <w:sz w:val="24"/>
        </w:rPr>
        <w:t xml:space="preserve"> "О реорганизации территориального управления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23 июля 2012 г. </w:t>
      </w:r>
      <w:r>
        <w:rPr>
          <w:sz w:val="24"/>
        </w:rPr>
        <w:t xml:space="preserve">N 163</w:t>
      </w:r>
      <w:r>
        <w:rPr>
          <w:sz w:val="24"/>
        </w:rPr>
        <w:t xml:space="preserve"> "О внесении изменений в положения о территориальных управлениях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 июня 2015 г. </w:t>
      </w:r>
      <w:r>
        <w:rPr>
          <w:sz w:val="24"/>
        </w:rPr>
        <w:t xml:space="preserve">N 220</w:t>
      </w:r>
      <w:r>
        <w:rPr>
          <w:sz w:val="24"/>
        </w:rPr>
        <w:t xml:space="preserve"> "О внесении изменений в положения о территориальных управлениях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18 марта 2016 г. </w:t>
      </w:r>
      <w:r>
        <w:rPr>
          <w:sz w:val="24"/>
        </w:rPr>
        <w:t xml:space="preserve">N 100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16 декабря 2016 г. </w:t>
      </w:r>
      <w:r>
        <w:rPr>
          <w:sz w:val="24"/>
        </w:rPr>
        <w:t xml:space="preserve">N 452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16 декабря 2016 г. </w:t>
      </w:r>
      <w:r>
        <w:rPr>
          <w:sz w:val="24"/>
        </w:rPr>
        <w:t xml:space="preserve">N 453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16 декабря 2016 г. </w:t>
      </w:r>
      <w:r>
        <w:rPr>
          <w:sz w:val="24"/>
        </w:rPr>
        <w:t xml:space="preserve">N 455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458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459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460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461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462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464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465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466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467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468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469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470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471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472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19 декабря 2016 г. </w:t>
      </w:r>
      <w:r>
        <w:rPr>
          <w:sz w:val="24"/>
        </w:rPr>
        <w:t xml:space="preserve">N 473</w:t>
      </w:r>
      <w:r>
        <w:rPr>
          <w:sz w:val="24"/>
        </w:rPr>
        <w:t xml:space="preserve"> "О реорганизации территориальных управлений Федерального агентства по управлению государственным имуществом";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25 октября 2018 г. </w:t>
      </w:r>
      <w:r>
        <w:rPr>
          <w:sz w:val="24"/>
        </w:rPr>
        <w:t xml:space="preserve">N 362</w:t>
      </w:r>
      <w:r>
        <w:rPr>
          <w:sz w:val="24"/>
        </w:rPr>
        <w:t xml:space="preserve"> "О Межрегиональном территориальном управлении Федерального агентства по управлению государственным имуществом в Республике Крым и городе Севастополе";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 28 мая 2019 г. </w:t>
      </w:r>
      <w:r>
        <w:rPr>
          <w:sz w:val="24"/>
        </w:rPr>
        <w:t xml:space="preserve">N 128</w:t>
      </w:r>
      <w:r>
        <w:rPr>
          <w:sz w:val="24"/>
        </w:rPr>
        <w:t xml:space="preserve"> "О реорганизации территориальных органов Федерального агентства по управлению государственным имуществом".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3. Контроль за исполнением настоящего приказа оставляю за собой.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jc w:val="right"/>
      </w:pPr>
      <w:r>
        <w:rPr>
          <w:sz w:val="24"/>
        </w:rPr>
        <w:t xml:space="preserve">Руководитель</w:t>
      </w:r>
      <w:r/>
      <w:r/>
    </w:p>
    <w:p>
      <w:pPr>
        <w:pStyle w:val="1_633"/>
        <w:jc w:val="right"/>
      </w:pPr>
      <w:r>
        <w:rPr>
          <w:sz w:val="24"/>
        </w:rPr>
        <w:t xml:space="preserve">В.В.ЯКОВЕНКО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shd w:val="nil"/>
      </w:pPr>
      <w:r>
        <w:br w:type="page" w:clear="all"/>
      </w:r>
      <w:r/>
    </w:p>
    <w:p>
      <w:pPr>
        <w:pStyle w:val="1_633"/>
        <w:jc w:val="right"/>
        <w:outlineLvl w:val="0"/>
      </w:pPr>
      <w:r>
        <w:rPr>
          <w:sz w:val="24"/>
        </w:rPr>
        <w:t xml:space="preserve">Приложение N 7</w:t>
      </w:r>
      <w:r/>
      <w:r/>
    </w:p>
    <w:p>
      <w:pPr>
        <w:pStyle w:val="1_633"/>
        <w:jc w:val="right"/>
      </w:pPr>
      <w:r>
        <w:rPr>
          <w:sz w:val="24"/>
        </w:rPr>
        <w:t xml:space="preserve">к приказу Федерального агентства</w:t>
      </w:r>
      <w:r/>
      <w:r/>
    </w:p>
    <w:p>
      <w:pPr>
        <w:pStyle w:val="1_633"/>
        <w:jc w:val="right"/>
      </w:pPr>
      <w:r>
        <w:rPr>
          <w:sz w:val="24"/>
        </w:rPr>
        <w:t xml:space="preserve">по управлению государственным имуществом</w:t>
      </w:r>
      <w:r/>
      <w:r/>
    </w:p>
    <w:p>
      <w:pPr>
        <w:pStyle w:val="1_633"/>
        <w:jc w:val="right"/>
      </w:pPr>
      <w:r>
        <w:rPr>
          <w:sz w:val="24"/>
        </w:rPr>
        <w:t xml:space="preserve">от __________ N ___________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4"/>
        <w:jc w:val="center"/>
      </w:pPr>
      <w:r/>
      <w:bookmarkStart w:id="0" w:name="undefined"/>
      <w:r/>
      <w:bookmarkEnd w:id="0"/>
      <w:r>
        <w:rPr>
          <w:sz w:val="24"/>
        </w:rPr>
        <w:t xml:space="preserve">ПОЛОЖЕНИЕ</w:t>
      </w:r>
      <w:r/>
      <w:r/>
    </w:p>
    <w:p>
      <w:pPr>
        <w:pStyle w:val="1_634"/>
        <w:jc w:val="center"/>
      </w:pPr>
      <w:r>
        <w:rPr>
          <w:sz w:val="24"/>
        </w:rPr>
        <w:t xml:space="preserve">О ТЕРРИТОРИАЛЬНОМ УПРАВЛЕНИИ ФЕДЕРАЛЬНОГО АГЕНТСТВА</w:t>
      </w:r>
      <w:r/>
      <w:r/>
    </w:p>
    <w:p>
      <w:pPr>
        <w:pStyle w:val="1_634"/>
        <w:jc w:val="center"/>
      </w:pPr>
      <w:r>
        <w:rPr>
          <w:sz w:val="24"/>
        </w:rPr>
        <w:t xml:space="preserve">ПО УПРАВЛЕНИЮ ГОСУДАРСТВЕННЫМ ИМУЩЕСТВОМ</w:t>
      </w:r>
      <w:r/>
      <w:r/>
    </w:p>
    <w:p>
      <w:pPr>
        <w:pStyle w:val="1_634"/>
        <w:jc w:val="center"/>
      </w:pPr>
      <w:r>
        <w:rPr>
          <w:sz w:val="24"/>
        </w:rPr>
        <w:t xml:space="preserve">В МОСКОВСКОЙ ОБЛАСТИ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4"/>
        <w:jc w:val="center"/>
        <w:outlineLvl w:val="1"/>
      </w:pPr>
      <w:r>
        <w:rPr>
          <w:sz w:val="24"/>
        </w:rPr>
        <w:t xml:space="preserve">I. Общие положения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1. Территориальное управление Федерального агентства по управлению государственным имуществом в Московской области (далее - территориальный орган) осуществляет функции по </w:t>
      </w:r>
      <w:r>
        <w:rPr>
          <w:sz w:val="24"/>
        </w:rPr>
        <w:t xml:space="preserve">управлению федеральным имуществом (за исключением случаев, когда указанные полномочия в соответствии с законодательством Российской Федерации осуществляют иные федеральные органы исполнительной власти), по организации продажи приватизируемого федерального </w:t>
      </w:r>
      <w:r>
        <w:rPr>
          <w:sz w:val="24"/>
        </w:rPr>
        <w:t xml:space="preserve">имущества, по реализации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имущество, а также по реализации конфискованного, движимого бесхозяйного, изъятого и</w:t>
      </w:r>
      <w:r>
        <w:rPr>
          <w:sz w:val="24"/>
        </w:rPr>
        <w:t xml:space="preserve"> иного имущества, обращенного в собственность государства в соответствии с законодательством Российской Федерации, по оказанию государственных услуг и правоприменительные функции в сфере имущественных и земельных отношений на территории Московской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Полное наименование территориального органа - Территориальное управление Федерального агентства по управлению государственным имуществом в Московской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Сокращенное наименование территориального органа - ТУ Росимущества в Московской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Местонахождение территориального органа - город Москва.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Территориальный орган находится в непосредственном подчинении Федерального агентства по управлению государственным имуществом (далее - Агентство).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2. Территориальный орган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</w:t>
      </w:r>
      <w:r>
        <w:rPr>
          <w:sz w:val="24"/>
        </w:rPr>
        <w:t xml:space="preserve">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Министерства финансов Российской Федерации и Агентства, международными договорами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3. Территориальный орган осуществляет свою деятельность во взаимодействии с территориальными органами Агентства и иных федеральных органов</w:t>
      </w:r>
      <w:r>
        <w:rPr>
          <w:sz w:val="24"/>
        </w:rPr>
        <w:t xml:space="preserve"> исполнительной власти, органами исполнительной власти субъектов Российской Федерации, органами местного самоуправления и полномочными представителями Президента Российской Федерации в федеральных округах, общественными объединениями и иными организациями.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4"/>
        <w:jc w:val="center"/>
        <w:outlineLvl w:val="1"/>
      </w:pPr>
      <w:r>
        <w:rPr>
          <w:sz w:val="24"/>
        </w:rPr>
        <w:t xml:space="preserve">II. Полномочия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4. Территориальный орган осуществляет в порядке и пределах,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имущества ф</w:t>
      </w:r>
      <w:r>
        <w:rPr>
          <w:sz w:val="24"/>
        </w:rPr>
        <w:t xml:space="preserve">едеральных государственных унитарных предприятий, федеральных государственных учреждений, зарегистрированных на территории субъекта Российской Федерации, в котором территориальный орган осуществляет свою деятельность, за исключением случаев, установленных </w:t>
      </w:r>
      <w:hyperlink w:tooltip="5.32. Осуществляет в отношении не включенных в прогнозный план (программу) приватизации федерального имущества федеральных государственных унитарных предприятий согласование сделок по передаче недвижимого имущества, закрепленного за такими предприятиями и расположенного на территории соответствующего субъекта Российской Федерации, в аренду." w:anchor="P1250" w:history="1">
        <w:r>
          <w:rPr>
            <w:color w:val="0000ff"/>
            <w:sz w:val="24"/>
          </w:rPr>
          <w:t xml:space="preserve">пунктами 5.32</w:t>
        </w:r>
      </w:hyperlink>
      <w:r>
        <w:rPr>
          <w:sz w:val="24"/>
        </w:rPr>
        <w:t xml:space="preserve"> и </w:t>
      </w:r>
      <w:hyperlink w:tooltip="5.33. Осуществляет в отношении федеральных государственных учреждений согласование сделок с недвижимым имуществом, закрепленным за такими учреждениями и расположенным на территории соответствующего субъекта Российской Федерации." w:anchor="P1251" w:history="1">
        <w:r>
          <w:rPr>
            <w:color w:val="0000ff"/>
            <w:sz w:val="24"/>
          </w:rPr>
          <w:t xml:space="preserve">5.33 пункта 5</w:t>
        </w:r>
      </w:hyperlink>
      <w:r>
        <w:rPr>
          <w:sz w:val="24"/>
        </w:rPr>
        <w:t xml:space="preserve"> настоящего положения, иного федерального имущества, расположенного на территории субъекта Российской Федерации, в котором территориальный орган осуществляет свою деятельность, в том числе составляющего государственную казну</w:t>
      </w:r>
      <w:r>
        <w:rPr>
          <w:sz w:val="24"/>
        </w:rPr>
        <w:t xml:space="preserve"> Российской Федерации, в порядке, установленном настоящим положением, а также полномочия собственника по передаче федерального имущества юридическим и физическим лицам, приватизации (отчуждению) федерального имущества в соответствии с настоящим положением.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Отдельные полномочия собственника в отношении имущества федеральных г</w:t>
      </w:r>
      <w:r>
        <w:rPr>
          <w:sz w:val="24"/>
        </w:rPr>
        <w:t xml:space="preserve">осударственных унитарных предприятий, федеральных государственных учреждений, зарегистрированных на территории соответствующего субъекта Российской Федерации, территориальный орган осуществляет в соответствии с планом деятельности, утверждаемым Агентством.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 Территориальный орган самостоятельно осуществляет следующие полномочия в установленной сфере деятельности: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5.1. Проводит проверки использования федерального имущества, назначает и проводит документальные и иные проверки, в том числе организует проведение ревизий и принимает решение о проведении аудиторских проверок федеральных государственных унитарных п</w:t>
      </w:r>
      <w:r>
        <w:rPr>
          <w:sz w:val="24"/>
        </w:rPr>
        <w:t xml:space="preserve">редприятий и федеральных государственных учреждений, в том числе включенных в прогнозный план (программу) приватизации федерального имущества, а также иных юридических лиц в целях определения эффективного использования и сохранности федерального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5.2. Принимае</w:t>
      </w:r>
      <w:r>
        <w:rPr>
          <w:sz w:val="24"/>
        </w:rPr>
        <w:t xml:space="preserve">т имущество, обращенное в собственность Российской Федерации, в том числе по решению суда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</w:t>
      </w:r>
      <w:r>
        <w:rPr>
          <w:sz w:val="24"/>
        </w:rPr>
        <w:t xml:space="preserve">конфискованное в качестве полученного в результате совершения коррупционных правонарушений, а также выморочное имущество, которое в соответствии с законодательством Российской Федерации переходит в порядке наследования в собственность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5.3. Предоставляет в аренду федеральное имущество, составляющее государственную казну Российской Федерации, по результатам проведения торгов.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5.4. Осуществляет безвозмездную передачу религиозным организациям федерального имущества религиозного назначения, а также федерального имущества, соответствующего критериям, установленным </w:t>
      </w:r>
      <w:r>
        <w:rPr>
          <w:sz w:val="24"/>
        </w:rPr>
        <w:t xml:space="preserve">частью 3 статьи 5</w:t>
      </w:r>
      <w:r>
        <w:rPr>
          <w:sz w:val="24"/>
        </w:rPr>
        <w:t xml:space="preserve"> и (или) </w:t>
      </w:r>
      <w:r>
        <w:rPr>
          <w:sz w:val="24"/>
        </w:rPr>
        <w:t xml:space="preserve">частью 1 статьи 12</w:t>
      </w:r>
      <w:r>
        <w:rPr>
          <w:sz w:val="24"/>
        </w:rPr>
        <w:t xml:space="preserve"> Федерального закона от 30 ноября 2010 г. N 327-ФЗ "О передаче религиозным ор</w:t>
      </w:r>
      <w:r>
        <w:rPr>
          <w:sz w:val="24"/>
        </w:rPr>
        <w:t xml:space="preserve">ганизациям имущества религиозного назначения, находящегося в государственной или муниципальной собственности", в собственность и (или) в безвозмездное пользование в соответствии с законодательством Российской Федерации, за исключением случая, указанного в </w:t>
      </w:r>
      <w:hyperlink w:tooltip="6.6. Осуществляет безвозмездную передачу религиозным организациям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 ноября 2010 г. N 327-ФЗ &quot;О передаче религиозным организациям имущества религиозного назначения, находящегося в государственной или муниципальной собственности&quot;, в собственность и (или) в безвозмездное пользование в случае, если такая передача осущест..." w:anchor="P1284" w:history="1">
        <w:r>
          <w:rPr>
            <w:color w:val="0000ff"/>
            <w:sz w:val="24"/>
          </w:rPr>
          <w:t xml:space="preserve">пункте 6.6</w:t>
        </w:r>
      </w:hyperlink>
      <w:r>
        <w:rPr>
          <w:sz w:val="24"/>
        </w:rPr>
        <w:t xml:space="preserve"> настоящего положения.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5.5. Предоставляет земельные участки, находящиеся в федеральной собственности, площадью меньше или равной 10 гектарам, в безвозмездное пользование, постоянное (бессрочное) пользование.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5.6. Осуществляет действия по принятию в федеральную собственно</w:t>
      </w:r>
      <w:r>
        <w:rPr>
          <w:sz w:val="24"/>
        </w:rPr>
        <w:t xml:space="preserve">сть земельных участков площадью меньше или равной 10 гектарам,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5.7. Принимает решения об образовании земельных участков из зе</w:t>
      </w:r>
      <w:r>
        <w:rPr>
          <w:sz w:val="24"/>
        </w:rPr>
        <w:t xml:space="preserve">мельных участков, находящихся в федеральной собственности, если площадь каждого исходного земельного участка меньше или равна 10 гектарам, посредством утверждения схемы расположения земельного участка или земельных участков на кадастровом плане территории.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5.8. Принимает решение о предварительном согласовании предоставления земельного участка в собственность, аренду, безвозмездное пользование, постоянное (бессрочное) пользование в случае: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если его границы подлежат уточнению и площадь такого земельного участка меньше или равна 10 гектарам;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его образования из земельного участка или земельных участков, находящихся в федеральной собственности, если площадь каждого исходного земельного участка меньше или равна 10 гектарам;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его образования из земель, если площадь образуемого земельного участка меньше или равна 10 гектарам.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5.9. Осуществляет продажу земельных участков, находящихся в федеральной собственности, площадью меньше или равной 1 гектару, а также предоставление земельны</w:t>
      </w:r>
      <w:r>
        <w:rPr>
          <w:sz w:val="24"/>
        </w:rPr>
        <w:t xml:space="preserve">х участков, находящихся в федеральной собственности, площадью меньше или равной 5 гектарам (для земельных участков категории сельскохозяйственного назначения - меньше или равной 10 гектарам), в аренду без торгов или на торгах в форме аукциона, в том числе: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принимает решения о проведении аукциона по продаже или аукциона на право заключения договора аренды земельного участка;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определяет </w:t>
      </w:r>
      <w:r>
        <w:rPr>
          <w:sz w:val="24"/>
        </w:rPr>
        <w:t xml:space="preserve">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участка, величину их повышения ("шаг аукциона") при проведении аукциона, а также размер задатка;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определяет существенные условия договоров купли-продажи земельных участков, заключаемых по результатам аукциона;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выступает о</w:t>
      </w:r>
      <w:r>
        <w:rPr>
          <w:sz w:val="24"/>
        </w:rPr>
        <w:t xml:space="preserve">рганизатором торгов при продаже земельных участков или права на заключение договоров аренды земельных участков, а также осуществляет продажу земельных участков без проведения торгов в порядке и случаях, установленных законодательством Российской Федерации;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заключает договоры аренды и купли-продажи земельных участков по результатам торгов.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5.10. Осуществляет полномочия собственника имущества должника - федерального государственного унитарного предприятия, зарегистрированного на территории</w:t>
      </w:r>
      <w:r>
        <w:rPr>
          <w:sz w:val="24"/>
        </w:rPr>
        <w:t xml:space="preserve"> субъекта Российской Федерации, в котором территориальный орган осуществляет свою деятельность, при проведении процедуры банкротства (за исключением случаев, когда полномочия собственника имущества должника - федерального государственного унитарного предпр</w:t>
      </w:r>
      <w:r>
        <w:rPr>
          <w:sz w:val="24"/>
        </w:rPr>
        <w:t xml:space="preserve">иятия при проведении процедур банкротства в соответствии с законодательством Российской Федерации осуществляют иные федеральные органы исполнительной власти, органы публичной власти федеральной территории "Сириус"), за исключением случая, предусмотренного </w:t>
      </w:r>
      <w:hyperlink w:tooltip="6.14. Осуществляет полномочия собственника имущества должника - федерального государственного унитарного предприятия, включенного в перечень стратегических предприятий и акционерных обществ, при проведении процедур банкротства." w:anchor="P1300" w:history="1">
        <w:r>
          <w:rPr>
            <w:color w:val="0000ff"/>
            <w:sz w:val="24"/>
          </w:rPr>
          <w:t xml:space="preserve">подпунктом 6.14 пункта 6</w:t>
        </w:r>
      </w:hyperlink>
      <w:r>
        <w:rPr>
          <w:sz w:val="24"/>
        </w:rPr>
        <w:t xml:space="preserve"> настоящего положения.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5.11. Принимает решения или заключает соглашения в соответствии с законодательством Росс</w:t>
      </w:r>
      <w:r>
        <w:rPr>
          <w:sz w:val="24"/>
        </w:rPr>
        <w:t xml:space="preserve">ийской Федерации о перераспределении земель и (или) земельных участков, находящихся в государственной или муниципальной собственности, в случаях, если площадь находящихся в федеральной собственности исходных земельных участков меньше или равна 10 гектарам.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5.12. Осуществляет действия по передаче имущества, находящегося в федеральной собственности, в государственную собственность субъектов Российской Федерации и в муниципальную собственность в отношении защитных сооружений гражданской обороны, объектов жил</w:t>
      </w:r>
      <w:r>
        <w:rPr>
          <w:sz w:val="24"/>
        </w:rPr>
        <w:t xml:space="preserve">ищного фонда, за исключением объектов специализированного жилищного фонда, объектов инженерной инфраструктуры, необходимой для обеспечения эксплуатации объектов жилищного фонда, а также движимого имущества, за исключением особо ценного движимого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5.13. Осущес</w:t>
      </w:r>
      <w:r>
        <w:rPr>
          <w:sz w:val="24"/>
        </w:rPr>
        <w:t xml:space="preserve">твляет от имени Российской Федерации юридические действия по защите имущественных и иных прав и законных интересов Российской Федерации при управлении федеральным имуществом и его приватизации по вопросам, относящимся к компетенции территориального органа.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5.14. Осуществляет контроль за управлением, распоряжением, использование</w:t>
      </w:r>
      <w:r>
        <w:rPr>
          <w:sz w:val="24"/>
        </w:rPr>
        <w:t xml:space="preserve">м по целевому назначению и сохранностью земельных участков, находящихся в федеральной собственности, иного федерального имущества, закрепленного на праве хозяйственного ведения или оперативного управления за федеральными государственными унитарными предпри</w:t>
      </w:r>
      <w:r>
        <w:rPr>
          <w:sz w:val="24"/>
        </w:rPr>
        <w:t xml:space="preserve">ятиями и федеральными государственными учреждениями, а также переданного иным лицам,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5.15. Организует оценку имущества в целях осуществления имущественных, иных прав и законных интересов Российской Федерации, определяет условия договоров о проведении оценки федерального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5.16. Осуществляет подготовку заключений по отчетам оценщиков в соответствии со </w:t>
      </w:r>
      <w:r>
        <w:rPr>
          <w:sz w:val="24"/>
        </w:rPr>
        <w:t xml:space="preserve">статьей 130</w:t>
      </w:r>
      <w:r>
        <w:rPr>
          <w:sz w:val="24"/>
        </w:rPr>
        <w:t xml:space="preserve"> Федерального закона от 26 октября 2002 г. N 127-ФЗ "О несостоятельности (банкротстве)".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5.17. Предоставляет земельные участки, находящиеся в федеральной собственности, на праве ограниченного пользования чужим земельным участком (сервитут) в соответствии с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5.18. Организует реализацию, в том числе выступает продавцом имущества (в том числе имущественных прав), арестованного во исполнение с</w:t>
      </w:r>
      <w:r>
        <w:rPr>
          <w:sz w:val="24"/>
        </w:rPr>
        <w:t xml:space="preserve">удебных решений или актов органов, которым предоставлено право принимать решения об обращении взыскания на имущество, изъятых вещей, явившихся орудиями совершения или предметами административного правонарушения, подвергающихся быстрой порче, предметов, явл</w:t>
      </w:r>
      <w:r>
        <w:rPr>
          <w:sz w:val="24"/>
        </w:rPr>
        <w:t xml:space="preserve">яющихся вещественными доказательствами, хранение которых до окончания уголовного дела или при уголовном деле затруднено (за исключением вещественных доказательств, для которых законодательством Российской Федерации установлены особые правила обращения), а </w:t>
      </w:r>
      <w:r>
        <w:rPr>
          <w:sz w:val="24"/>
        </w:rPr>
        <w:t xml:space="preserve">также реализацию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 (за исключением недвижимого имущества, включая земельные участки, акций (д</w:t>
      </w:r>
      <w:r>
        <w:rPr>
          <w:sz w:val="24"/>
        </w:rPr>
        <w:t xml:space="preserve">олей) в уставных (складочных) капиталах хозяйственных обществ и товариществ), переработку такого имущества или его уничтожение (указанные полномочия не распространяются на отношения, связанные с этиловым спиртом, алкогольной и спиртосодержащей продукцией).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5.19. </w:t>
      </w:r>
      <w:r>
        <w:rPr>
          <w:sz w:val="24"/>
        </w:rPr>
        <w:t xml:space="preserve">Осуществляет в соответствии с законодательством Российской Федерации о таможенном регулировании распоряжение (реализацию, уничтожение или переработку (утилизацию) переданными территориальному органу товарами, задержанными или изъятыми таможенными органами.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5.20. Организует реализацию по решению суда изъятого или конфискованного автомобильного транспорта, указанного в </w:t>
      </w:r>
      <w:r>
        <w:rPr>
          <w:sz w:val="24"/>
        </w:rPr>
        <w:t xml:space="preserve">подпункте 6 пункта 1 статьи 25</w:t>
      </w:r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5.21. Организует уничтожение предметов, являющихся вещественными доказательствами, хранение которых до окончания уголовного дела или при уголовном деле затруднено, а именно скоропортящихся то</w:t>
      </w:r>
      <w:r>
        <w:rPr>
          <w:sz w:val="24"/>
        </w:rPr>
        <w:t xml:space="preserve">варов и продукции, если такие товары и продукция пришли в негодность, предметов, длительное хранение которых опасно для жизни и здоровья людей или для окружающей среды (за исключением этилового спирта, алкогольной и спиртосодержащей продукции, указанных в </w:t>
      </w:r>
      <w:r>
        <w:rPr>
          <w:sz w:val="24"/>
        </w:rPr>
        <w:t xml:space="preserve">статье 25</w:t>
      </w:r>
      <w:r>
        <w:rPr>
          <w:sz w:val="24"/>
        </w:rPr>
        <w:t xml:space="preserve"> Федерального закона от 22 ноября 1995 г. N 171-ФЗ "О государст</w:t>
      </w:r>
      <w:r>
        <w:rPr>
          <w:sz w:val="24"/>
        </w:rPr>
        <w:t xml:space="preserve">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сырья, полуфабрикатов, производственной, транспортной, потребительской тары (упак</w:t>
      </w:r>
      <w:r>
        <w:rPr>
          <w:sz w:val="24"/>
        </w:rPr>
        <w:t xml:space="preserve">овки), этикеток, средств укупорки потребительской тары, используемых для производства этилового спирта, алкогольной и спиртосодержащей продукции, федеральных специальных марок и акцизных марок (в том числе поддельных) для маркировки алкогольной продукции).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5.22. Осуществляет реализацию древесины, которая получена при использовании лесов, расположенных на землях лесного фонда, в соответствии со </w:t>
      </w:r>
      <w:r>
        <w:rPr>
          <w:sz w:val="24"/>
        </w:rPr>
        <w:t xml:space="preserve">статьями 43</w:t>
      </w:r>
      <w:r>
        <w:rPr>
          <w:sz w:val="24"/>
        </w:rPr>
        <w:t xml:space="preserve"> - </w:t>
      </w:r>
      <w:r>
        <w:rPr>
          <w:sz w:val="24"/>
        </w:rPr>
        <w:t xml:space="preserve">46</w:t>
      </w:r>
      <w:r>
        <w:rPr>
          <w:sz w:val="24"/>
        </w:rPr>
        <w:t xml:space="preserve"> Лесного кодекса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5.23. Принимает решения об установлении, прекращении публичного сервитута, в том числе для размещения указанных в </w:t>
      </w:r>
      <w:r>
        <w:rPr>
          <w:sz w:val="24"/>
        </w:rPr>
        <w:t xml:space="preserve">подпункте 1 статьи 39.37</w:t>
      </w:r>
      <w:r>
        <w:rPr>
          <w:sz w:val="24"/>
        </w:rPr>
        <w:t xml:space="preserve"> Земельного кодекса Российской Федерации инженерных сооружений федерального значения, если иное не установлено федеральными законами, актами Президента Российской Федерации и Правительства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5.24. Принимает решения о согласовании местоположения границ земельных участков, находящихся в федеральной собственности.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5.25. Принимает решения о прекращении прав (аренды</w:t>
      </w:r>
      <w:r>
        <w:rPr>
          <w:sz w:val="24"/>
        </w:rPr>
        <w:t xml:space="preserve">, безвозмездного пользования, постоянного (бессрочного) пользования) на земельные участки, находящиеся в федеральной собственности, если иное не установлено федеральными законами, актами Президента Российской Федерации и Правительства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5.26. Принимает решения об образовании земельных участков из земель посредством утверждения схемы расположения земельного участка или земельных участков на кадастровом плане территории.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5.27. Осуществляет сбор и представление в Агентство информации и документов, необходимых для проведения продажи федерального имущества, в том числе: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запрашивает у держателей реестров владельцев ценных бумаг, зарегистрированных на территории субъекта Российской Федерации, в котором территориальный ор</w:t>
      </w:r>
      <w:r>
        <w:rPr>
          <w:sz w:val="24"/>
        </w:rPr>
        <w:t xml:space="preserve">ган осуществляет свою деятельность, в отношении акций, включенных в прогнозный план (программу) приватизации федерального имущества, выписки из реестра владельцев ценных бумаг, иные документы и информацию в объеме, предоставляемом зарегистрированным лицам;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запрашивает у хозяйственных обществ, зарегистриро</w:t>
      </w:r>
      <w:r>
        <w:rPr>
          <w:sz w:val="24"/>
        </w:rPr>
        <w:t xml:space="preserve">ванных на территории субъекта Российской Федерации, в котором территориальный орган осуществляет свою деятельность, акции и доли в уставных капиталах которых включены в прогнозный план (программу) приватизации федерального имущества, документы и информацию</w:t>
      </w:r>
      <w:r>
        <w:rPr>
          <w:sz w:val="24"/>
        </w:rPr>
        <w:t xml:space="preserve">, необходимые для организации продажи находящихся в федеральной собственности акций (долей) указанных обществ, включая проведение оценки приватизируемого федерального имущества и публикацию информационного сообщения о продаже на официальном сайте Российско</w:t>
      </w:r>
      <w:r>
        <w:rPr>
          <w:sz w:val="24"/>
        </w:rPr>
        <w:t xml:space="preserve">й Федерации в информационно-телекоммуникационной сети "Интернет" для размещения информации о проведении торгов, определенный Правительством Российской Федерации, а также на сайте территориального органа в информационно-телекоммуникационной сети "Интернет".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5.28. Осуществляет учет федерального имущества в реестре федерального имущества, ведение реестра федерального имущества и выдачу выписок из указанного реестра, а также обеспечивает полноту и достоверность содержащихся в нем сведений.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5.29. Ведет учет договоров купли-продажи, аренды, безвозмездного пользовани</w:t>
      </w:r>
      <w:r>
        <w:rPr>
          <w:sz w:val="24"/>
        </w:rPr>
        <w:t xml:space="preserve">я, договоров (соглашений) об установлении сервитутов, иных договоров (соглашений) в отношении федерального имущества, в том числе земельных участков, а также осуществляет контроль за исполнением обязательств, вытекающих из указанных договоров (соглашений).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5.30. Выступает от имени Российской Федерации при государственной регистрации: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права собственности Российской Федерации на недвижимое имущество, в том числе составляющее государственную казну Российской Федерации, и сделок с ним;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права собственности Российской Федерации на земельные участки, которое признается (возникает) в соответствии с федеральными законами;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прекращения права собственности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5.31. Осуществляет анализ эффективности деятельности федеральных государственных унитарных предприятий.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5.32. Осуществляет в отношении не включенных в прогнозный план (программу) приватизаци</w:t>
      </w:r>
      <w:r>
        <w:rPr>
          <w:sz w:val="24"/>
        </w:rPr>
        <w:t xml:space="preserve">и федерального имущества федеральных государственных унитарных предприятий согласование сделок по передаче недвижимого имущества, закрепленного за такими предприятиями и расположенного на территории соответствующего субъекта Российской Федерации, в аренду.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5.33. Осуществляет в отношении федеральных государственных учреждений согласование сделок с недвижимым имуществом, закрепленным за такими учреждениями и расположенным на территории соответствующего субъекта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5.34. Обеспечивает поступление в федеральный бюджет денежных средств от приватизации федерального имуществ</w:t>
      </w:r>
      <w:r>
        <w:rPr>
          <w:sz w:val="24"/>
        </w:rPr>
        <w:t xml:space="preserve">а, продажи земельных участков, находящихся в федеральной собственности, доходов от использования земельных участков и иного федерального имущества (за исключением части прибыли федеральных государственных унитарных предприятий, подведомственных иным федера</w:t>
      </w:r>
      <w:r>
        <w:rPr>
          <w:sz w:val="24"/>
        </w:rPr>
        <w:t xml:space="preserve">льным органам исполнительной власти), денежных средств, полученных в результате реализации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5.35. Обеспечивает перечисление денежных средств, полученных в результате реализаци</w:t>
      </w:r>
      <w:r>
        <w:rPr>
          <w:sz w:val="24"/>
        </w:rPr>
        <w:t xml:space="preserve">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имущество, предметов, являющихся вещественными доказательствами, хранение которых до окончания уголовного д</w:t>
      </w:r>
      <w:r>
        <w:rPr>
          <w:sz w:val="24"/>
        </w:rPr>
        <w:t xml:space="preserve">ела или при уголовном деле затруднительно, изъятых вещей, явившихся орудиями совершения или предметами административного правонарушения, подвергающихся быстрой порче, переданных территориальному органу товаров, задержанных или изъятых таможенными органами.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5.36. Обеспечивает поступление в бюджет Фонда пенсионного и социального страхования Российской Федерации денежных средств от реализации имущества, обращенного по решению суда в доход Российской Федерации в </w:t>
      </w:r>
      <w:r>
        <w:rPr>
          <w:sz w:val="24"/>
        </w:rPr>
        <w:t xml:space="preserve">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5.37. Подготавливает и представляет в Агентство: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по дополнению прогнозного плана (программы) приватизации федерального имущества и основных направлений приватизации федерального имущества объектами федерального имущества, а также предложения о внесении в них изменений;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по дополнению перечня федерального имущества, приватизация которого осуществляется без</w:t>
      </w:r>
      <w:r>
        <w:rPr>
          <w:sz w:val="24"/>
        </w:rPr>
        <w:t xml:space="preserve"> включения в прогнозный план (программу) приватизации федерального имущества на плановый период, объектами федерального имущества (за исключением акций и долей в уставных капиталах хозяйственных обществ, а также имущества, подлежащего внесению в качестве в</w:t>
      </w:r>
      <w:r>
        <w:rPr>
          <w:sz w:val="24"/>
        </w:rPr>
        <w:t xml:space="preserve">клада в уставные капиталы акционерных обществ), рыночная стоимость которого, определенная в соответствии с законодательством Российской Федерации об оценочной деятельности, не превышает 100 миллионов рублей, а также предложения о внесении в него изменений;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для формирования перечня стратегических предприятий и акционерных обществ, указанного в </w:t>
      </w:r>
      <w:r>
        <w:rPr>
          <w:sz w:val="24"/>
        </w:rPr>
        <w:t xml:space="preserve">подпункте 1 пункта 1 статьи 6</w:t>
      </w:r>
      <w:r>
        <w:rPr>
          <w:sz w:val="24"/>
        </w:rPr>
        <w:t xml:space="preserve"> Федерального закона от 21 декабря 2001 г. N 178-ФЗ "О приватизации государственного и муниципального имущества" (далее - перечень стратегических предприятий и акционерных обществ), а также предложения для внесения в него изменений;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об использовании и прекращении действия специального права на участие Российской Федерации в управлении акционерными обществами ("золотой акции");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о реализации высвобождаемого недвижимого военного имущества 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об условиях приватизации федерального имущества;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о реорганизации и ликвидации федеральных государственных унитарных предприятий;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для принятия решений об установлении начальной цены подлежащего отчуждению федерального имущества;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информацию и документы, необходимые для организации продажи федерального имущества;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предложения по формированию программ обучения работников территориального органа;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планы деятельности территориального органа на соответствующий период и отчеты об их исполнении.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5.38. Принимает решения об изменении видов разрешенного использования находящихся в федеральной собственности земельных участков при условии соблюдения требований технических регламентов.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5.39. При</w:t>
      </w:r>
      <w:r>
        <w:rPr>
          <w:sz w:val="24"/>
        </w:rPr>
        <w:t xml:space="preserve">нимает решения об определении вида разрешенного использования находящихся в федеральной собственности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5.40. Принимает решения об использовании земель или земельных участков, находящихся в федеральной собственности, без предоставления земельных участков и установления сервитута, публичного сервитута, в порядке, предусмотренном </w:t>
      </w:r>
      <w:r>
        <w:rPr>
          <w:sz w:val="24"/>
        </w:rPr>
        <w:t xml:space="preserve">главой V.6</w:t>
      </w:r>
      <w:r>
        <w:rPr>
          <w:sz w:val="24"/>
        </w:rPr>
        <w:t xml:space="preserve"> Земельного кодекса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5.41. Осуществляет бюджетные полномочия получателя бюджетных средств и администратора доходов федерального бюджета в пределах, установленных актом Агентства.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5.42. Осуществляет в пределах </w:t>
      </w:r>
      <w:r>
        <w:rPr>
          <w:sz w:val="24"/>
        </w:rPr>
        <w:t xml:space="preserve">своей компетенции прием граждан, обеспечивает своевременное и полное рассмотрение устных и письменных обращений граждан и юридических лиц, принятие по ним решений и направление заявителям ответов в установленный законодательством Российской Федерации срок.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5.43.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органа.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5.44. Осуществляет организацию и обеспечение проведения мероприятий по гражданской обороне, а также мобилизационной подготовке и мобилизации в территориальном органе.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5.45. Организует семинары, выставки и другие мероприятия в установленной сфере деятельности.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5.46. Обеспечивает в пределах своей компетенции защиту сведений, составляющих государственную тайну.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5.47. Осуществляет противодействие терроризму в пределах своих полномочий.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5.48. Осуществляет в соответствии с настоящим положением иные полномочия, установленные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 По поручению Агентства территориальный орган осуществляет следующие полномочия: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6.1. Принимает решения о проведени</w:t>
      </w:r>
      <w:r>
        <w:rPr>
          <w:sz w:val="24"/>
        </w:rPr>
        <w:t xml:space="preserve">и внеплановых проверок эффективности использования и обеспечения сохранности федерального имущества, закрепленного за федеральными государственными унитарными предприятиями, федеральными казенными предприятиями и федеральными государственными учреждениями.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6.2. Принимает в федеральную собственность имущество, созданное за счет средств федерального бюджета, в том числе в рамках федеральной адресной инвестиционной программы.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6.3. Предоставляет в аренду федеральное имущество, составляющее государственную казну Российской Федерации, если такое имущество подлежит передаче в аренду без проведения торгов в соответствии с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6.4. Закрепляет находящееся в федеральной собственн</w:t>
      </w:r>
      <w:r>
        <w:rPr>
          <w:sz w:val="24"/>
        </w:rPr>
        <w:t xml:space="preserve">ости имущество на праве хозяйственного ведения или оперативного управления за федеральными государственными предприятиями, а также производит правомерное изъятие этого имущества, за исключением случаев, установленных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6.5. Закрепляет находящееся в федеральной собственности движимое и недвижимо</w:t>
      </w:r>
      <w:r>
        <w:rPr>
          <w:sz w:val="24"/>
        </w:rPr>
        <w:t xml:space="preserve">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Российской Федерации, а также производит изъятие излиш</w:t>
      </w:r>
      <w:r>
        <w:rPr>
          <w:sz w:val="24"/>
        </w:rPr>
        <w:t xml:space="preserve">него, неиспользуемого или используемого не по назначению движимого и недвижимого имущества, закрепленного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6.6. Осуществляет безвозмездную передачу религиозным организациям федерального имущества религиозного назначения, а также федерального имущества, соответствующего критериям, установленным </w:t>
      </w:r>
      <w:r>
        <w:rPr>
          <w:sz w:val="24"/>
        </w:rPr>
        <w:t xml:space="preserve">частью 3 статьи 5</w:t>
      </w:r>
      <w:r>
        <w:rPr>
          <w:sz w:val="24"/>
        </w:rPr>
        <w:t xml:space="preserve"> и (или) </w:t>
      </w:r>
      <w:r>
        <w:rPr>
          <w:sz w:val="24"/>
        </w:rPr>
        <w:t xml:space="preserve">частью 1 статьи 12</w:t>
      </w:r>
      <w:r>
        <w:rPr>
          <w:sz w:val="24"/>
        </w:rPr>
        <w:t xml:space="preserve"> Федерального закона от 30 ноября 2010 г. N 327-ФЗ "О передаче религиозным организациям имущества религиозног</w:t>
      </w:r>
      <w:r>
        <w:rPr>
          <w:sz w:val="24"/>
        </w:rPr>
        <w:t xml:space="preserve">о назначения, находящегося в государственной или муниципальной собственности", в собственность и (или) в безвозмездное пользование в случае, если такая передача осуществляется в соответствии с планами передачи указанного имущества религиозным организациям.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6.7. Предоставляет земельные участки, находящиеся в собственности Российской Федерации, площадью больше 10 гектаров, в безвозмездное пользование, постоянное (бессрочное) пользование.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6.8. Предоставляет в безвозмездное пользование федеральное имущество, составляющее государственную казну Российской Федерации, за исключением имущества, указанного в </w:t>
      </w:r>
      <w:hyperlink w:tooltip="5.5. Предоставляет земельные участки, находящиеся в федеральной собственности, площадью меньше или равной 10 гектарам, в безвозмездное пользование, постоянное (бессрочное) пользование." w:anchor="P1210" w:history="1">
        <w:r>
          <w:rPr>
            <w:color w:val="0000ff"/>
            <w:sz w:val="24"/>
          </w:rPr>
          <w:t xml:space="preserve">подпункте 5.5 пункта 5</w:t>
        </w:r>
      </w:hyperlink>
      <w:r>
        <w:rPr>
          <w:sz w:val="24"/>
        </w:rPr>
        <w:t xml:space="preserve"> настоящего положения.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6.9. Осуществляет действия по принятию в федеральную</w:t>
      </w:r>
      <w:r>
        <w:rPr>
          <w:sz w:val="24"/>
        </w:rPr>
        <w:t xml:space="preserve"> собственность земельных участков площадью больше 10 гектаров,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6.10. Принимает решения об образовании земельных участков из зем</w:t>
      </w:r>
      <w:r>
        <w:rPr>
          <w:sz w:val="24"/>
        </w:rPr>
        <w:t xml:space="preserve">ельных участков, находящихся в федеральной собственности, если площадь хотя бы одного 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6.11. Принимает решение о предварительном согласовании предоставления земельного участка в собственность, аренду, безвозмездное пользование, постоянное (бессрочное) пользование в случае: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если его границы подлежат уточнению и площадь такого земельного участка превышает 10 гектаров;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его образования из земельного участка или земельных участков, находящихся в федеральной собственности, если площадь хотя бы одного из исходных земельных участков превышает 10 гектаров;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его образования из земель, если площадь образуемого земельного участка превышает 10 гектаров.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6.12. Осуществляет продажу земельных участков, находящихся в федеральной собственности, площадью больше 1 гектара, а также п</w:t>
      </w:r>
      <w:r>
        <w:rPr>
          <w:sz w:val="24"/>
        </w:rPr>
        <w:t xml:space="preserve">редоставление земельных участков, находящихся в федеральной собственности, площадью больше 5 гектаров (для земельных участков категории сельскохозяйственного назначения - больше 10 гектаров), в аренду без торгов или на торгах в форме аукциона, в том числе: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принимает решения о проведении аукциона по продаже или аукциона на право заключения договора аренды земельного участка;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определяет </w:t>
      </w:r>
      <w:r>
        <w:rPr>
          <w:sz w:val="24"/>
        </w:rPr>
        <w:t xml:space="preserve">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участка, величину их повышения ("шаг аукциона") при проведении аукциона, а также размер задатка;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определяет существенные условия договоров купли-продажи земельных участков, заключаемых по результатам аукциона;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выступает о</w:t>
      </w:r>
      <w:r>
        <w:rPr>
          <w:sz w:val="24"/>
        </w:rPr>
        <w:t xml:space="preserve">рганизатором торгов при продаже земельных участков или права на заключение договоров аренды земельных участков, а также осуществляет продажу земельных участков без проведения торгов в порядке и случаях, установленных законодательством Российской Федерации;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заключает договоры аренды и купли-продажи земельных участков в соответствии с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6.13. Осуществляет согласование с учетом предложений федеральных органов государственной власти сделок с недвижимым имуществом федеральных государственных предприятий, включенных в прогн</w:t>
      </w:r>
      <w:r>
        <w:rPr>
          <w:sz w:val="24"/>
        </w:rPr>
        <w:t xml:space="preserve">озный план (программу) приватизации федерального имущества, а также сделок с недвижимым имуществом федеральных государственных предприятий, не включенных в прогнозный план (программу) приватизации федерального имущества, за исключением сделок, указанных в </w:t>
      </w:r>
      <w:hyperlink w:tooltip="5.32. Осуществляет в отношении не включенных в прогнозный план (программу) приватизации федерального имущества федеральных государственных унитарных предприятий согласование сделок по передаче недвижимого имущества, закрепленного за такими предприятиями и расположенного на территории соответствующего субъекта Российской Федерации, в аренду." w:anchor="P1250" w:history="1">
        <w:r>
          <w:rPr>
            <w:color w:val="0000ff"/>
            <w:sz w:val="24"/>
          </w:rPr>
          <w:t xml:space="preserve">подпункте 5.32 пункта 5</w:t>
        </w:r>
      </w:hyperlink>
      <w:r>
        <w:rPr>
          <w:sz w:val="24"/>
        </w:rPr>
        <w:t xml:space="preserve"> настоящего положения.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6.14. Осуществляет полномочия собственника имущества должника - федерального государственного унитарного предприятия, включенного в перечень стратегических предприятий и акционерных обществ, при проведении процедур банкротства.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6.15. Принимает решения или заключает соглашения в соответствии с законодательством Российской Феде</w:t>
      </w:r>
      <w:r>
        <w:rPr>
          <w:sz w:val="24"/>
        </w:rPr>
        <w:t xml:space="preserve">рации о перераспределении земель и (или) земельных участков, находящихся в государственной или муниципальной собственности, в случаях, если площадь хотя бы одного из находящихся в федеральной собственности исходных земельных участков превышает 10 гектаров.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6.16. Осуществляет действия по приобретению имущества (за </w:t>
      </w:r>
      <w:r>
        <w:rPr>
          <w:sz w:val="24"/>
        </w:rPr>
        <w:t xml:space="preserve">исключением земельных участков) в федеральную собственность и передаче имущества, находящегося в федеральной собственности, в государственную собственность субъектов Российской Федерации и в муниципальную собственность, за исключением случаев, указанных в </w:t>
      </w:r>
      <w:hyperlink w:tooltip="5.12. Осуществляет действия по передаче имущества, находящегося в федеральной собственности, в государственную собственность субъектов Российской Федерации и в муниципальную собственность в отношении защитных сооружений гражданской обороны, объектов жилищного фонда, за исключением объектов специализированного жилищного фонда, объектов инженерной инфраструктуры, необходимой для обеспечения эксплуатации объектов жилищного фонда, а также движимого имущества, за исключением особо ценного движимого имущества." w:anchor="P1225" w:history="1">
        <w:r>
          <w:rPr>
            <w:color w:val="0000ff"/>
            <w:sz w:val="24"/>
          </w:rPr>
          <w:t xml:space="preserve">подпункте 5.12 пункта 5</w:t>
        </w:r>
      </w:hyperlink>
      <w:r>
        <w:rPr>
          <w:sz w:val="24"/>
        </w:rPr>
        <w:t xml:space="preserve"> настоящего положения.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6.17. Выступает от имени Российской Федерации учредителем (участнико</w:t>
      </w:r>
      <w:r>
        <w:rPr>
          <w:sz w:val="24"/>
        </w:rPr>
        <w:t xml:space="preserve">м) хозяйственных обществ, создаваемых посредством приватизации федеральных государственных унитарных предприятий, а также в соответствии с законодательством Российской Федерации выступает учредителем создаваемых с участием государства иных юридических лиц.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6.18. Осуществляет от имени Российской Федерации права участника (акционера) хозяйственных обществ, доли (акции) в уставном капитале которых находятся в феде</w:t>
      </w:r>
      <w:r>
        <w:rPr>
          <w:sz w:val="24"/>
        </w:rPr>
        <w:t xml:space="preserve">ральной собственности, а также полномочия собственника имущества федерального государственного унитарного предприятия, зарегистрированного на территории соответствующего субъекта Российской Федерации, предусмотренные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6.19. Организует и осуществляет в соответствии с требованиями законодательства Российской Федерации продажу федерального имущества, акций (дол</w:t>
      </w:r>
      <w:r>
        <w:rPr>
          <w:sz w:val="24"/>
        </w:rPr>
        <w:t xml:space="preserve">ей) в уставных капиталах хозяйственных обществ и иного федерального имущества, составляющего государственную казну Российской Федерации, за исключением древесины, полученной при использовании лесов, расположенных на землях лесного фонда, в соответствии со </w:t>
      </w:r>
      <w:r>
        <w:rPr>
          <w:sz w:val="24"/>
        </w:rPr>
        <w:t xml:space="preserve">статьями 43</w:t>
      </w:r>
      <w:r>
        <w:rPr>
          <w:sz w:val="24"/>
        </w:rPr>
        <w:t xml:space="preserve"> - </w:t>
      </w:r>
      <w:r>
        <w:rPr>
          <w:sz w:val="24"/>
        </w:rPr>
        <w:t xml:space="preserve">46</w:t>
      </w:r>
      <w:r>
        <w:rPr>
          <w:sz w:val="24"/>
        </w:rPr>
        <w:t xml:space="preserve"> Лесного кодекса Российской Федерации, а также обеспечивает сохранность указанного имущества, осуществляет подготовку федерального имущества к продаже, заключает договоры купли-продажи федерального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6.20. В</w:t>
      </w:r>
      <w:r>
        <w:rPr>
          <w:sz w:val="24"/>
        </w:rPr>
        <w:t xml:space="preserve">ыдает письменные директивы представителям Российской Федерации в органах управления акционерных обществ, акции которых находятся в федеральной собственности, а также в отношении которых принято решение об использовании специального права ("золотой акции").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6.21. Осуществляет полномочия собственника по приватизации (отчуждению) федерального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6.22. Принимает решения об условиях приватизации федеральног</w:t>
      </w:r>
      <w:r>
        <w:rPr>
          <w:sz w:val="24"/>
        </w:rPr>
        <w:t xml:space="preserve">о имущества и обеспечивает опубликование решений об условиях приватизации федерального имущества на официальном сайте в информационно-телекоммуникационной сети "Интернет" для размещения информации о приватизации государственного и муниципального имущества.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6.23. Разрабатывает и утверждает условия конкурса при продаже приватизируемого федерального имущества на конкурсе.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6.24. Осуществляет мероприятия по подготовке федеральных государственных унитарных предприятий и иных объектов к приватизации.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6.25. Осуществляет подготовку к оформлению и утверж</w:t>
      </w:r>
      <w:r>
        <w:rPr>
          <w:sz w:val="24"/>
        </w:rPr>
        <w:t xml:space="preserve">дению документов для реализации высвобождаемого недвижимого военного имущества 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6.26. Осуществляет реализацию высвобождаемого недвижимого военного имущества 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6.27. Принимает решения о реорганизации федеральных государстве</w:t>
      </w:r>
      <w:r>
        <w:rPr>
          <w:sz w:val="24"/>
        </w:rPr>
        <w:t xml:space="preserve">нных унитарных предприятий в форме слияния, присоединения и об их ликвидации, а также утверждает передаточный акт, разделительный баланс или ликвидационный баланс предприятия при реорганизации и ликвидации федеральных государственных унитарных предприятий.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6.28. Осуществляет в отношении федеральных государственных унитарных предприятий, зарегистрированных на территории субъекта Российской Федерации, в котором территориальный орган осуществляет свою деятельность, следующие действия: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согласование решения об участии предприятия в коммерческих и некоммерческих организациях, а также о заключении договора простого товарищества;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согласование сделок, связанных с распоряжением вкладом (долей) в уставном (складочном) капитале хозяйственных обществ или товариществ, а также принадлежащими предприятию акциями.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6.29. Осуществляет в соответствии с законодательством Российской Федерации о контрактной системе в сфере зак</w:t>
      </w:r>
      <w:r>
        <w:rPr>
          <w:sz w:val="24"/>
        </w:rPr>
        <w:t xml:space="preserve">упок товаров, работ, услуг для обеспечения государственных и муниципальных нужд закупки товаров, работ и услуг для обеспечения нужд территориального органа, в том числе на проведение научно-исследовательских, опытно-конструкторских и технологических работ.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6.30. Принимает в соответствии с законодательством Российской Федерации решения о предоставлении земельных участков, находящихся в собственности Российской Федерации, гражданину или юридическому лицу в собственность бесплатно.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6.31. Осуществляет иные функции по управлению федеральным имуществом, если такие функции предусмотрены федеральными законами, актами Президента Российской Федерации и Правительства Российской Федерации, поручениями Агентства в рамках его полномочий.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 Территориальный орган с целью реализации полномочий в установленной сфере деятельности имеет право: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7.1. Запрашивать и получать сведения, необходимые для осуществления своих полномочий, а также для принятия решений по вопросам, отнесенным к компетенции территориального органа.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7.2. Обращаться в суды с исками и в правоохранительны</w:t>
      </w:r>
      <w:r>
        <w:rPr>
          <w:sz w:val="24"/>
        </w:rPr>
        <w:t xml:space="preserve">е органы с заявлениями от имени Российской Федерации в защиту имущественных и иных прав и законных интересов Российской Федерации по вопросам приватизации, управления и распоряжения федеральным имуществом, а также признания движимого имущества бесхозяйным.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7.3. Организовывать и проводить проверки эффективного использования и обеспечения сохранности </w:t>
      </w:r>
      <w:r>
        <w:rPr>
          <w:sz w:val="24"/>
        </w:rPr>
        <w:t xml:space="preserve">федерального имущества, закрепленного за федеральными государственными унитарными предприятиями, федеральными казенными предприятиями и федеральными государственными учреждениями, а также имущества, составляющего государственную казну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7.4. Принимать в пределах своей компетен</w:t>
      </w:r>
      <w:r>
        <w:rPr>
          <w:sz w:val="24"/>
        </w:rPr>
        <w:t xml:space="preserve">ции меры по устранению нарушений законодательства Российской Федерации в сфере приватизации, управления и распоряжения федеральным имуществом, а также нарушений, возникающих при осуществлении полномочий по реализации имущества (в том числе имущественных пр</w:t>
      </w:r>
      <w:r>
        <w:rPr>
          <w:sz w:val="24"/>
        </w:rPr>
        <w:t xml:space="preserve">ав), арестованного во исполнение судебных решений или актов органов, которым предоставлено право принимать решения об обращении взыскания на имущество, изъятых вещей, явившихся орудиями совершения или предметами административного правонарушения, подвергающ</w:t>
      </w:r>
      <w:r>
        <w:rPr>
          <w:sz w:val="24"/>
        </w:rPr>
        <w:t xml:space="preserve">ихся быстрой порче, товаров, задержанных и изъятых таможенными органами, предметов, являющихся вещественными доказательствами, хранение которых до окончания уголовного дела или при уголовном деле затруднено, а также по реализации конфискованного, движимого</w:t>
      </w:r>
      <w:r>
        <w:rPr>
          <w:sz w:val="24"/>
        </w:rPr>
        <w:t xml:space="preserve"> бесхозяйного, изъятого и иного имущества, обращенного в собственность государства в соответствии с законодательством Российской Федерации, в том числе путем направления материалов в правоохранительные органы для привлечения виновных лиц к ответственности.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7.5. Привлекать в соответствии с законодательством Российской Федерации о контрактной системе в сфере зак</w:t>
      </w:r>
      <w:r>
        <w:rPr>
          <w:sz w:val="24"/>
        </w:rPr>
        <w:t xml:space="preserve">упок товаров, работ, услуг для обеспечения государственных и муниципальных нужд юридических лиц для продажи приватизируемого федерального имущества, а также физических и юридических лиц для реализации иного имущества, предусмотренного настоящим положением.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7.6. Проводить совещания по вопросам, вход</w:t>
      </w:r>
      <w:r>
        <w:rPr>
          <w:sz w:val="24"/>
        </w:rPr>
        <w:t xml:space="preserve">ящим в компетенцию территориального органа, с привлечением сотрудников заинтересованных федеральных органов исполнительной власти, органов государственной власти субъектов Российской Федерации, органов местного самоуправления, организаций и физических лиц.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7.7. Реализовывать иные права, предусмотренные законодательством Российской Федерации.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4"/>
        <w:jc w:val="center"/>
        <w:outlineLvl w:val="1"/>
      </w:pPr>
      <w:r>
        <w:rPr>
          <w:sz w:val="24"/>
        </w:rPr>
        <w:t xml:space="preserve">III. Организация деятельности</w:t>
      </w:r>
      <w:r/>
      <w:r/>
    </w:p>
    <w:p>
      <w:pPr>
        <w:pStyle w:val="1_633"/>
        <w:jc w:val="center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8. Территориальный орган возглавляет руководитель, назначаемый на должность и освобождаемый от должности Министром финансов Российской Федерации по представлению руководителя Агентства.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Руководитель территориального органа несет персональную ответственность за выполнение полномочий, возложенных на территориальный орган, и осуществление территориальным органом своих функций.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Руководитель территориального органа имеет заместителей, назначаемых на должность и освобождаемых от должности руководителем территориального органа по согласованию с руководителем Агентства.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 Руководитель территориального органа: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9.1. Осуществляет руководство деятельностью территориального органа, представляет территориальный орган во всех органах государственной власти, органах местного самоуправления, организациях и учреждениях.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9.2. П</w:t>
      </w:r>
      <w:r>
        <w:rPr>
          <w:sz w:val="24"/>
        </w:rPr>
        <w:t xml:space="preserve">редставляет на согласование в Агентство предложения о назначении на должность заместителей руководителя территориального органа. Уведомляет Агентство об увольнении заместителя руководителя территориального органа в течение 3 рабочих дней с даты увольнения.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9.3. Распределяет обязанности между заместителями руководителя территориального органа и определяет их полномочия по согласованию с Агентством.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9.4. Издает в пределах своей компетенции приказы и распоряжения.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9.5. Решает в соответствии с зак</w:t>
      </w:r>
      <w:r>
        <w:rPr>
          <w:sz w:val="24"/>
        </w:rPr>
        <w:t xml:space="preserve">онодательством Российской Федерации о государственной гражданской службе и трудовым законодательством Российской Федерации вопросы, связанные с прохождением государственной гражданской службы и осуществлением трудовой деятельности в территориальном органе.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9.6. Принимает решения о поощрении сотрудников территориального органа, а также о привлечении их к дисциплинарной ответственности.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9.7. Утверждает по согласованию с Агентством структуру и штатное расписание территориального органа, а также изменения к ним в пределах установленных численности и фонда оплаты труда.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9.8. Назначает на должность и освобождает от должности федеральных государственных гражданских служащих и работников территориального органа, заключает с ними служебные контракты (трудовые договоры).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9.9. Действует от имени территориального органа без доверенности, представляет его интересы.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9.10. Заключает договоры, выдает доверенности в порядке, установленном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9.11. Организует профессиональное развитие и повышение квалификации государственных гражданских служащих, работников, замещающих должности, не являющиеся должностями государственной гражданской службы.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9.12. Обеспечивает в пределах своей компетенции защиту сведений, составляющих государственную тайну.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9.13. Своевременно представляет в Агентство отчетность и иную информацию.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9.14. Осуществляет иные полномочия, предоставленные территориальному органу Агентством в соответствии с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10. Финансовое обеспечение деятельности территориального органа осуществляется за счет средств федерального бюджета.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11. Имущество территориального органа является федеральной собственностью и закрепляется за территориальным органом на праве оперативного управления.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12. Создание, реорганизация и ликвидация территориального органа осуществляется в порядке, установленном законодательством Российской Федерации.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13. Контроль за деятельностью территориального органа осуществляется Агентством.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14. Территориальный орган </w:t>
      </w:r>
      <w:r>
        <w:rPr>
          <w:sz w:val="24"/>
        </w:rPr>
        <w:t xml:space="preserve">является юридическим лицом, имеет печать с изображением Государственного герба Российской Федерации и со своим наименованием, другие печати, штампы и бланки установленного образца, счета, открываемые в соответствии с законодательством Российской Федерации.</w:t>
      </w:r>
      <w:r/>
      <w:r/>
      <w:r/>
      <w:r/>
      <w:r/>
    </w:p>
    <w:sectPr>
      <w:footnotePr/>
      <w:endnotePr/>
      <w:type w:val="nextPage"/>
      <w:pgSz w:w="11906" w:h="16838" w:orient="portrait"/>
      <w:pgMar w:top="1134" w:right="850" w:bottom="85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olga.shchukina</cp:lastModifiedBy>
  <cp:revision>1</cp:revision>
  <dcterms:modified xsi:type="dcterms:W3CDTF">2026-02-24T14:38:50Z</dcterms:modified>
</cp:coreProperties>
</file>